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76" w:rsidRDefault="00FB1F76"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DB0AB6" w:rsidRDefault="00DB0AB6" w:rsidP="001E7F21">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Questions</w:t>
      </w:r>
      <w:r>
        <w:rPr>
          <w:rFonts w:ascii="Times New Roman" w:hAnsi="Times New Roman" w:cs="Times New Roman"/>
          <w:sz w:val="24"/>
          <w:szCs w:val="24"/>
        </w:rPr>
        <w:tab/>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Default="00E01015"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DB0AB6" w:rsidRDefault="00DB0AB6" w:rsidP="00DB0A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Questions</w:t>
      </w:r>
    </w:p>
    <w:p w:rsidR="00DB0AB6" w:rsidRPr="001351A2" w:rsidRDefault="00DB0AB6" w:rsidP="00DB0AB6">
      <w:pPr>
        <w:spacing w:line="480" w:lineRule="auto"/>
        <w:jc w:val="center"/>
        <w:rPr>
          <w:rFonts w:ascii="Times New Roman" w:eastAsia="Times New Roman" w:hAnsi="Times New Roman" w:cs="Times New Roman"/>
          <w:b/>
          <w:sz w:val="24"/>
          <w:szCs w:val="24"/>
        </w:rPr>
      </w:pPr>
      <w:r w:rsidRPr="001351A2">
        <w:rPr>
          <w:rFonts w:ascii="Times New Roman" w:eastAsia="Times New Roman" w:hAnsi="Times New Roman" w:cs="Times New Roman"/>
          <w:b/>
          <w:sz w:val="24"/>
          <w:szCs w:val="24"/>
        </w:rPr>
        <w:t>Discussion Prompt 1</w:t>
      </w:r>
    </w:p>
    <w:p w:rsidR="00DB0AB6" w:rsidRPr="00D04DF6" w:rsidRDefault="00DB0AB6" w:rsidP="00DB0AB6">
      <w:pPr>
        <w:spacing w:line="480" w:lineRule="auto"/>
        <w:ind w:firstLine="720"/>
        <w:rPr>
          <w:rFonts w:ascii="Times New Roman" w:eastAsia="Times New Roman" w:hAnsi="Times New Roman" w:cs="Times New Roman"/>
          <w:sz w:val="24"/>
          <w:szCs w:val="24"/>
        </w:rPr>
      </w:pPr>
      <w:r w:rsidRPr="00D04DF6">
        <w:rPr>
          <w:rFonts w:ascii="Times New Roman" w:eastAsia="Times New Roman" w:hAnsi="Times New Roman" w:cs="Times New Roman"/>
          <w:sz w:val="24"/>
          <w:szCs w:val="24"/>
        </w:rPr>
        <w:t xml:space="preserve">After participating in the Pathways to Safer Opioid Use simulation exercise, I was able to apply the strategies </w:t>
      </w:r>
      <w:r>
        <w:rPr>
          <w:rFonts w:ascii="Times New Roman" w:eastAsia="Times New Roman" w:hAnsi="Times New Roman" w:cs="Times New Roman"/>
          <w:sz w:val="24"/>
          <w:szCs w:val="24"/>
        </w:rPr>
        <w:t>by</w:t>
      </w:r>
      <w:r w:rsidRPr="00D04DF6">
        <w:rPr>
          <w:rFonts w:ascii="Times New Roman" w:eastAsia="Times New Roman" w:hAnsi="Times New Roman" w:cs="Times New Roman"/>
          <w:sz w:val="24"/>
          <w:szCs w:val="24"/>
        </w:rPr>
        <w:t xml:space="preserve"> interacting with </w:t>
      </w:r>
      <w:r>
        <w:rPr>
          <w:rFonts w:ascii="Times New Roman" w:eastAsia="Times New Roman" w:hAnsi="Times New Roman" w:cs="Times New Roman"/>
          <w:sz w:val="24"/>
          <w:szCs w:val="24"/>
        </w:rPr>
        <w:t xml:space="preserve">one </w:t>
      </w:r>
      <w:r w:rsidRPr="00D04DF6">
        <w:rPr>
          <w:rFonts w:ascii="Times New Roman" w:eastAsia="Times New Roman" w:hAnsi="Times New Roman" w:cs="Times New Roman"/>
          <w:sz w:val="24"/>
          <w:szCs w:val="24"/>
        </w:rPr>
        <w:t>patient. The patient was diagnosed with hypertension. He also had a record of smoking, and he was obese. Therefore, behavior modification was an essential strategy to lower the blood pressure of the patient. He experienced barriers such as depression and lack of support. These challenges limited his ability to live a healthy life. However, I empowered the patient to adopt a healthy lifestyle by engaging him in a simple plan. The plan entailed simple steps, such as incorporating vegetables in his d</w:t>
      </w:r>
      <w:bookmarkStart w:id="0" w:name="_GoBack"/>
      <w:bookmarkEnd w:id="0"/>
      <w:r w:rsidRPr="00D04DF6">
        <w:rPr>
          <w:rFonts w:ascii="Times New Roman" w:eastAsia="Times New Roman" w:hAnsi="Times New Roman" w:cs="Times New Roman"/>
          <w:sz w:val="24"/>
          <w:szCs w:val="24"/>
        </w:rPr>
        <w:t>iet and reducing the number of cigarettes</w:t>
      </w:r>
      <w:r>
        <w:rPr>
          <w:rFonts w:ascii="Times New Roman" w:eastAsia="Times New Roman" w:hAnsi="Times New Roman" w:cs="Times New Roman"/>
          <w:sz w:val="24"/>
          <w:szCs w:val="24"/>
        </w:rPr>
        <w:t xml:space="preserve"> (</w:t>
      </w:r>
      <w:r w:rsidRPr="00D04DF6">
        <w:rPr>
          <w:rFonts w:ascii="Times New Roman" w:hAnsi="Times New Roman" w:cs="Times New Roman"/>
          <w:color w:val="222222"/>
          <w:sz w:val="24"/>
          <w:szCs w:val="24"/>
          <w:shd w:val="clear" w:color="auto" w:fill="FFFFFF"/>
        </w:rPr>
        <w:t>Dic</w:t>
      </w:r>
      <w:r>
        <w:rPr>
          <w:rFonts w:ascii="Times New Roman" w:hAnsi="Times New Roman" w:cs="Times New Roman"/>
          <w:color w:val="222222"/>
          <w:sz w:val="24"/>
          <w:szCs w:val="24"/>
          <w:shd w:val="clear" w:color="auto" w:fill="FFFFFF"/>
        </w:rPr>
        <w:t>key &amp;</w:t>
      </w:r>
      <w:r w:rsidR="00615B1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Janick, 2015</w:t>
      </w:r>
      <w:r w:rsidRPr="00D04DF6">
        <w:rPr>
          <w:rFonts w:ascii="Times New Roman" w:hAnsi="Times New Roman" w:cs="Times New Roman"/>
          <w:color w:val="222222"/>
          <w:sz w:val="24"/>
          <w:szCs w:val="24"/>
          <w:shd w:val="clear" w:color="auto" w:fill="FFFFFF"/>
        </w:rPr>
        <w:t>)</w:t>
      </w:r>
      <w:r w:rsidRPr="00D04DF6">
        <w:rPr>
          <w:rFonts w:ascii="Times New Roman" w:eastAsia="Times New Roman" w:hAnsi="Times New Roman" w:cs="Times New Roman"/>
          <w:sz w:val="24"/>
          <w:szCs w:val="24"/>
        </w:rPr>
        <w:t>. I applied most of the strategies that were taught in the simulation exercise. For example, I used simple language to educate the patient on ways to change unhealthy habits. I also avoided the use of complicated medical terminologies. Moreover, I provided research materials to the patient</w:t>
      </w:r>
      <w:r>
        <w:rPr>
          <w:rFonts w:ascii="Times New Roman" w:eastAsia="Times New Roman" w:hAnsi="Times New Roman" w:cs="Times New Roman"/>
          <w:sz w:val="24"/>
          <w:szCs w:val="24"/>
        </w:rPr>
        <w:t xml:space="preserve"> to learn more about the condition</w:t>
      </w:r>
      <w:r w:rsidRPr="00D04DF6">
        <w:rPr>
          <w:rFonts w:ascii="Times New Roman" w:eastAsia="Times New Roman" w:hAnsi="Times New Roman" w:cs="Times New Roman"/>
          <w:sz w:val="24"/>
          <w:szCs w:val="24"/>
        </w:rPr>
        <w:t>.</w:t>
      </w:r>
    </w:p>
    <w:p w:rsidR="00DB0AB6" w:rsidRPr="00D04DF6" w:rsidRDefault="00DB0AB6" w:rsidP="00DB0AB6">
      <w:pPr>
        <w:spacing w:line="480" w:lineRule="auto"/>
        <w:ind w:firstLine="720"/>
        <w:rPr>
          <w:rFonts w:ascii="Times New Roman" w:eastAsia="Times New Roman" w:hAnsi="Times New Roman" w:cs="Times New Roman"/>
          <w:sz w:val="24"/>
          <w:szCs w:val="24"/>
        </w:rPr>
      </w:pPr>
      <w:r w:rsidRPr="00D04DF6">
        <w:rPr>
          <w:rFonts w:ascii="Times New Roman" w:eastAsia="Times New Roman" w:hAnsi="Times New Roman" w:cs="Times New Roman"/>
          <w:sz w:val="24"/>
          <w:szCs w:val="24"/>
        </w:rPr>
        <w:t xml:space="preserve">One extra strategy that I applied was involving another expert in the process. I referred the patient to a nutritional expert who would help him to include a balanced diet in his meals. One challenge that I faced when promoting health literacy was time limitation. There was little time available to interact with the patient. Therefore, I had to summarize some details that would </w:t>
      </w:r>
      <w:r>
        <w:rPr>
          <w:rFonts w:ascii="Times New Roman" w:eastAsia="Times New Roman" w:hAnsi="Times New Roman" w:cs="Times New Roman"/>
          <w:sz w:val="24"/>
          <w:szCs w:val="24"/>
        </w:rPr>
        <w:t xml:space="preserve">have </w:t>
      </w:r>
      <w:r w:rsidRPr="00D04DF6">
        <w:rPr>
          <w:rFonts w:ascii="Times New Roman" w:eastAsia="Times New Roman" w:hAnsi="Times New Roman" w:cs="Times New Roman"/>
          <w:sz w:val="24"/>
          <w:szCs w:val="24"/>
        </w:rPr>
        <w:t>benefit</w:t>
      </w:r>
      <w:r>
        <w:rPr>
          <w:rFonts w:ascii="Times New Roman" w:eastAsia="Times New Roman" w:hAnsi="Times New Roman" w:cs="Times New Roman"/>
          <w:sz w:val="24"/>
          <w:szCs w:val="24"/>
        </w:rPr>
        <w:t>ed</w:t>
      </w:r>
      <w:r w:rsidRPr="00D04DF6">
        <w:rPr>
          <w:rFonts w:ascii="Times New Roman" w:eastAsia="Times New Roman" w:hAnsi="Times New Roman" w:cs="Times New Roman"/>
          <w:sz w:val="24"/>
          <w:szCs w:val="24"/>
        </w:rPr>
        <w:t xml:space="preserve"> the patient. Second</w:t>
      </w:r>
      <w:r w:rsidR="00615B10">
        <w:rPr>
          <w:rFonts w:ascii="Times New Roman" w:eastAsia="Times New Roman" w:hAnsi="Times New Roman" w:cs="Times New Roman"/>
          <w:sz w:val="24"/>
          <w:szCs w:val="24"/>
        </w:rPr>
        <w:t>ly</w:t>
      </w:r>
      <w:r w:rsidRPr="00D04DF6">
        <w:rPr>
          <w:rFonts w:ascii="Times New Roman" w:eastAsia="Times New Roman" w:hAnsi="Times New Roman" w:cs="Times New Roman"/>
          <w:sz w:val="24"/>
          <w:szCs w:val="24"/>
        </w:rPr>
        <w:t xml:space="preserve">, it was a bit hard for the patient to understand the message since he only had primary education. For example, he couldn't understand how smoking caused an increase in blood pressure. It was also challenging to explain this information in simple language. I would recommend for the schedule in hospitals to consider the amount required to </w:t>
      </w:r>
      <w:r w:rsidRPr="00D04DF6">
        <w:rPr>
          <w:rFonts w:ascii="Times New Roman" w:eastAsia="Times New Roman" w:hAnsi="Times New Roman" w:cs="Times New Roman"/>
          <w:sz w:val="24"/>
          <w:szCs w:val="24"/>
        </w:rPr>
        <w:lastRenderedPageBreak/>
        <w:t>provide extra services to patients. Also, health organizations should empower more people to join the profe</w:t>
      </w:r>
      <w:r>
        <w:rPr>
          <w:rFonts w:ascii="Times New Roman" w:eastAsia="Times New Roman" w:hAnsi="Times New Roman" w:cs="Times New Roman"/>
          <w:sz w:val="24"/>
          <w:szCs w:val="24"/>
        </w:rPr>
        <w:t>ssion and minimize the nurse-to-patient ratio</w:t>
      </w:r>
      <w:r w:rsidRPr="00D04DF6">
        <w:rPr>
          <w:rFonts w:ascii="Times New Roman" w:eastAsia="Times New Roman" w:hAnsi="Times New Roman" w:cs="Times New Roman"/>
          <w:sz w:val="24"/>
          <w:szCs w:val="24"/>
        </w:rPr>
        <w:t>. These measures will improve the quality of services offered to patients</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Egbert &amp; Nanna, 2015</w:t>
      </w:r>
      <w:r w:rsidRPr="00D04DF6">
        <w:rPr>
          <w:rFonts w:ascii="Times New Roman" w:hAnsi="Times New Roman" w:cs="Times New Roman"/>
          <w:color w:val="222222"/>
          <w:sz w:val="24"/>
          <w:szCs w:val="24"/>
          <w:shd w:val="clear" w:color="auto" w:fill="FFFFFF"/>
        </w:rPr>
        <w:t>)</w:t>
      </w:r>
      <w:r w:rsidRPr="00D04DF6">
        <w:rPr>
          <w:rFonts w:ascii="Times New Roman" w:eastAsia="Times New Roman" w:hAnsi="Times New Roman" w:cs="Times New Roman"/>
          <w:sz w:val="24"/>
          <w:szCs w:val="24"/>
        </w:rPr>
        <w:t xml:space="preserve">. </w:t>
      </w: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Pr="00D04DF6" w:rsidRDefault="00DB0AB6" w:rsidP="00DB0AB6">
      <w:pPr>
        <w:spacing w:line="480" w:lineRule="auto"/>
        <w:ind w:firstLine="720"/>
        <w:jc w:val="center"/>
        <w:rPr>
          <w:rFonts w:ascii="Times New Roman" w:eastAsia="Times New Roman" w:hAnsi="Times New Roman" w:cs="Times New Roman"/>
          <w:sz w:val="24"/>
          <w:szCs w:val="24"/>
        </w:rPr>
      </w:pPr>
      <w:r w:rsidRPr="00D04DF6">
        <w:rPr>
          <w:rFonts w:ascii="Times New Roman" w:eastAsia="Times New Roman" w:hAnsi="Times New Roman" w:cs="Times New Roman"/>
          <w:sz w:val="24"/>
          <w:szCs w:val="24"/>
        </w:rPr>
        <w:lastRenderedPageBreak/>
        <w:t>References</w:t>
      </w:r>
    </w:p>
    <w:p w:rsidR="00DB0AB6" w:rsidRPr="00D04DF6" w:rsidRDefault="00DB0AB6" w:rsidP="00DB0AB6">
      <w:pPr>
        <w:spacing w:line="480" w:lineRule="auto"/>
        <w:ind w:left="720" w:hanging="720"/>
        <w:rPr>
          <w:rFonts w:ascii="Times New Roman" w:eastAsia="Times New Roman" w:hAnsi="Times New Roman" w:cs="Times New Roman"/>
          <w:sz w:val="24"/>
          <w:szCs w:val="24"/>
        </w:rPr>
      </w:pPr>
      <w:r w:rsidRPr="00D04DF6">
        <w:rPr>
          <w:rFonts w:ascii="Times New Roman" w:hAnsi="Times New Roman" w:cs="Times New Roman"/>
          <w:color w:val="222222"/>
          <w:sz w:val="24"/>
          <w:szCs w:val="24"/>
          <w:shd w:val="clear" w:color="auto" w:fill="FFFFFF"/>
        </w:rPr>
        <w:t>Dic</w:t>
      </w:r>
      <w:r>
        <w:rPr>
          <w:rFonts w:ascii="Times New Roman" w:hAnsi="Times New Roman" w:cs="Times New Roman"/>
          <w:color w:val="222222"/>
          <w:sz w:val="24"/>
          <w:szCs w:val="24"/>
          <w:shd w:val="clear" w:color="auto" w:fill="FFFFFF"/>
        </w:rPr>
        <w:t>key, R. A., &amp;Janick, J. J. (2015</w:t>
      </w:r>
      <w:r w:rsidRPr="00D04DF6">
        <w:rPr>
          <w:rFonts w:ascii="Times New Roman" w:hAnsi="Times New Roman" w:cs="Times New Roman"/>
          <w:color w:val="222222"/>
          <w:sz w:val="24"/>
          <w:szCs w:val="24"/>
          <w:shd w:val="clear" w:color="auto" w:fill="FFFFFF"/>
        </w:rPr>
        <w:t>).Lifestyle modifications in the prevention and treatment of hypertension. </w:t>
      </w:r>
      <w:r w:rsidRPr="00D04DF6">
        <w:rPr>
          <w:rFonts w:ascii="Times New Roman" w:hAnsi="Times New Roman" w:cs="Times New Roman"/>
          <w:i/>
          <w:iCs/>
          <w:color w:val="222222"/>
          <w:sz w:val="24"/>
          <w:szCs w:val="24"/>
          <w:shd w:val="clear" w:color="auto" w:fill="FFFFFF"/>
        </w:rPr>
        <w:t>Endocrine Practice</w:t>
      </w:r>
      <w:r w:rsidRPr="00D04DF6">
        <w:rPr>
          <w:rFonts w:ascii="Times New Roman" w:hAnsi="Times New Roman" w:cs="Times New Roman"/>
          <w:color w:val="222222"/>
          <w:sz w:val="24"/>
          <w:szCs w:val="24"/>
          <w:shd w:val="clear" w:color="auto" w:fill="FFFFFF"/>
        </w:rPr>
        <w:t>, </w:t>
      </w:r>
      <w:r w:rsidRPr="00D04DF6">
        <w:rPr>
          <w:rFonts w:ascii="Times New Roman" w:hAnsi="Times New Roman" w:cs="Times New Roman"/>
          <w:i/>
          <w:iCs/>
          <w:color w:val="222222"/>
          <w:sz w:val="24"/>
          <w:szCs w:val="24"/>
          <w:shd w:val="clear" w:color="auto" w:fill="FFFFFF"/>
        </w:rPr>
        <w:t>7</w:t>
      </w:r>
      <w:r w:rsidRPr="00D04DF6">
        <w:rPr>
          <w:rFonts w:ascii="Times New Roman" w:hAnsi="Times New Roman" w:cs="Times New Roman"/>
          <w:color w:val="222222"/>
          <w:sz w:val="24"/>
          <w:szCs w:val="24"/>
          <w:shd w:val="clear" w:color="auto" w:fill="FFFFFF"/>
        </w:rPr>
        <w:t>(5), 392-399.</w:t>
      </w:r>
    </w:p>
    <w:p w:rsidR="00DB0AB6" w:rsidRPr="00D04DF6" w:rsidRDefault="00DB0AB6" w:rsidP="00DB0AB6">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Egbert, N., &amp; Nanna, K. M. (2015</w:t>
      </w:r>
      <w:r w:rsidRPr="00D04DF6">
        <w:rPr>
          <w:rFonts w:ascii="Times New Roman" w:hAnsi="Times New Roman" w:cs="Times New Roman"/>
          <w:color w:val="222222"/>
          <w:sz w:val="24"/>
          <w:szCs w:val="24"/>
          <w:shd w:val="clear" w:color="auto" w:fill="FFFFFF"/>
        </w:rPr>
        <w:t>). Health literacy: Challenges and strategies. </w:t>
      </w:r>
      <w:r w:rsidRPr="00D04DF6">
        <w:rPr>
          <w:rFonts w:ascii="Times New Roman" w:hAnsi="Times New Roman" w:cs="Times New Roman"/>
          <w:i/>
          <w:iCs/>
          <w:color w:val="222222"/>
          <w:sz w:val="24"/>
          <w:szCs w:val="24"/>
          <w:shd w:val="clear" w:color="auto" w:fill="FFFFFF"/>
        </w:rPr>
        <w:t>The Online Journal of Issues in Nursing</w:t>
      </w:r>
      <w:r w:rsidRPr="00D04DF6">
        <w:rPr>
          <w:rFonts w:ascii="Times New Roman" w:hAnsi="Times New Roman" w:cs="Times New Roman"/>
          <w:color w:val="222222"/>
          <w:sz w:val="24"/>
          <w:szCs w:val="24"/>
          <w:shd w:val="clear" w:color="auto" w:fill="FFFFFF"/>
        </w:rPr>
        <w:t>, </w:t>
      </w:r>
      <w:r w:rsidRPr="00D04DF6">
        <w:rPr>
          <w:rFonts w:ascii="Times New Roman" w:hAnsi="Times New Roman" w:cs="Times New Roman"/>
          <w:i/>
          <w:iCs/>
          <w:color w:val="222222"/>
          <w:sz w:val="24"/>
          <w:szCs w:val="24"/>
          <w:shd w:val="clear" w:color="auto" w:fill="FFFFFF"/>
        </w:rPr>
        <w:t>14</w:t>
      </w:r>
      <w:r w:rsidRPr="00D04DF6">
        <w:rPr>
          <w:rFonts w:ascii="Times New Roman" w:hAnsi="Times New Roman" w:cs="Times New Roman"/>
          <w:color w:val="222222"/>
          <w:sz w:val="24"/>
          <w:szCs w:val="24"/>
          <w:shd w:val="clear" w:color="auto" w:fill="FFFFFF"/>
        </w:rPr>
        <w:t>(3).</w:t>
      </w:r>
    </w:p>
    <w:p w:rsidR="00DB0AB6" w:rsidRPr="00D04DF6" w:rsidRDefault="00DB0AB6" w:rsidP="00DB0AB6">
      <w:pPr>
        <w:spacing w:after="0" w:line="240" w:lineRule="auto"/>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Default="00DB0AB6" w:rsidP="00DB0AB6">
      <w:pPr>
        <w:spacing w:after="0" w:line="480" w:lineRule="auto"/>
        <w:jc w:val="center"/>
        <w:rPr>
          <w:rFonts w:ascii="Times New Roman" w:eastAsia="Times New Roman" w:hAnsi="Times New Roman" w:cs="Times New Roman"/>
          <w:b/>
          <w:sz w:val="24"/>
          <w:szCs w:val="24"/>
        </w:rPr>
      </w:pPr>
    </w:p>
    <w:p w:rsidR="00DB0AB6" w:rsidRPr="00D04DF6" w:rsidRDefault="00DB0AB6" w:rsidP="00DB0AB6">
      <w:pPr>
        <w:spacing w:after="0" w:line="480" w:lineRule="auto"/>
        <w:jc w:val="center"/>
        <w:rPr>
          <w:rFonts w:ascii="Times New Roman" w:eastAsia="Times New Roman" w:hAnsi="Times New Roman" w:cs="Times New Roman"/>
          <w:b/>
          <w:sz w:val="24"/>
          <w:szCs w:val="24"/>
        </w:rPr>
      </w:pPr>
      <w:r w:rsidRPr="00D04DF6">
        <w:rPr>
          <w:rFonts w:ascii="Times New Roman" w:eastAsia="Times New Roman" w:hAnsi="Times New Roman" w:cs="Times New Roman"/>
          <w:b/>
          <w:sz w:val="24"/>
          <w:szCs w:val="24"/>
        </w:rPr>
        <w:lastRenderedPageBreak/>
        <w:t>Discussion Prompt 2</w:t>
      </w:r>
    </w:p>
    <w:p w:rsidR="00DB0AB6" w:rsidRPr="00D04DF6" w:rsidRDefault="00DB0AB6" w:rsidP="00DB0AB6">
      <w:pPr>
        <w:spacing w:line="480" w:lineRule="auto"/>
        <w:ind w:firstLine="720"/>
        <w:rPr>
          <w:rFonts w:ascii="Times New Roman" w:eastAsia="Times New Roman" w:hAnsi="Times New Roman" w:cs="Times New Roman"/>
          <w:sz w:val="24"/>
          <w:szCs w:val="24"/>
        </w:rPr>
      </w:pPr>
      <w:r w:rsidRPr="00D04DF6">
        <w:rPr>
          <w:rFonts w:ascii="Times New Roman" w:eastAsia="Times New Roman" w:hAnsi="Times New Roman" w:cs="Times New Roman"/>
          <w:sz w:val="24"/>
          <w:szCs w:val="24"/>
        </w:rPr>
        <w:t xml:space="preserve">African-Americans and Hispanic Americans are among the </w:t>
      </w:r>
      <w:r>
        <w:rPr>
          <w:rFonts w:ascii="Times New Roman" w:eastAsia="Times New Roman" w:hAnsi="Times New Roman" w:cs="Times New Roman"/>
          <w:sz w:val="24"/>
          <w:szCs w:val="24"/>
        </w:rPr>
        <w:t>minority groups which</w:t>
      </w:r>
      <w:r w:rsidR="00615B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experience</w:t>
      </w:r>
      <w:r w:rsidRPr="00D04DF6">
        <w:rPr>
          <w:rFonts w:ascii="Times New Roman" w:eastAsia="Times New Roman" w:hAnsi="Times New Roman" w:cs="Times New Roman"/>
          <w:sz w:val="24"/>
          <w:szCs w:val="24"/>
        </w:rPr>
        <w:t xml:space="preserve"> health problem</w:t>
      </w:r>
      <w:r>
        <w:rPr>
          <w:rFonts w:ascii="Times New Roman" w:eastAsia="Times New Roman" w:hAnsi="Times New Roman" w:cs="Times New Roman"/>
          <w:sz w:val="24"/>
          <w:szCs w:val="24"/>
        </w:rPr>
        <w:t>s</w:t>
      </w:r>
      <w:r w:rsidRPr="00D04DF6">
        <w:rPr>
          <w:rFonts w:ascii="Times New Roman" w:eastAsia="Times New Roman" w:hAnsi="Times New Roman" w:cs="Times New Roman"/>
          <w:sz w:val="24"/>
          <w:szCs w:val="24"/>
        </w:rPr>
        <w:t xml:space="preserve"> in the United States. However, these issues are distributed differently in the two groups. On</w:t>
      </w:r>
      <w:r>
        <w:rPr>
          <w:rFonts w:ascii="Times New Roman" w:eastAsia="Times New Roman" w:hAnsi="Times New Roman" w:cs="Times New Roman"/>
          <w:sz w:val="24"/>
          <w:szCs w:val="24"/>
        </w:rPr>
        <w:t>e</w:t>
      </w:r>
      <w:r w:rsidRPr="00D04DF6">
        <w:rPr>
          <w:rFonts w:ascii="Times New Roman" w:eastAsia="Times New Roman" w:hAnsi="Times New Roman" w:cs="Times New Roman"/>
          <w:sz w:val="24"/>
          <w:szCs w:val="24"/>
        </w:rPr>
        <w:t xml:space="preserve"> of these problems is associated with medical insurance. The cover </w:t>
      </w:r>
      <w:r>
        <w:rPr>
          <w:rFonts w:ascii="Times New Roman" w:eastAsia="Times New Roman" w:hAnsi="Times New Roman" w:cs="Times New Roman"/>
          <w:sz w:val="24"/>
          <w:szCs w:val="24"/>
        </w:rPr>
        <w:t xml:space="preserve">is meant to </w:t>
      </w:r>
      <w:r w:rsidRPr="00D04DF6">
        <w:rPr>
          <w:rFonts w:ascii="Times New Roman" w:eastAsia="Times New Roman" w:hAnsi="Times New Roman" w:cs="Times New Roman"/>
          <w:sz w:val="24"/>
          <w:szCs w:val="24"/>
        </w:rPr>
        <w:t>enables all citizens in the country to access affordable health services. Nevertheless, Hispanic Americans are less likely to be protected by this service as compared to African-Americans</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Ulmer, </w:t>
      </w:r>
      <w:r w:rsidRPr="00D04DF6">
        <w:rPr>
          <w:rFonts w:ascii="Times New Roman" w:hAnsi="Times New Roman" w:cs="Times New Roman"/>
          <w:color w:val="222222"/>
          <w:sz w:val="24"/>
          <w:szCs w:val="24"/>
          <w:shd w:val="clear" w:color="auto" w:fill="FFFFFF"/>
        </w:rPr>
        <w:t>McF</w:t>
      </w:r>
      <w:r>
        <w:rPr>
          <w:rFonts w:ascii="Times New Roman" w:hAnsi="Times New Roman" w:cs="Times New Roman"/>
          <w:color w:val="222222"/>
          <w:sz w:val="24"/>
          <w:szCs w:val="24"/>
          <w:shd w:val="clear" w:color="auto" w:fill="FFFFFF"/>
        </w:rPr>
        <w:t>adden, &amp;</w:t>
      </w:r>
      <w:r w:rsidR="00615B1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Nerenz, 2015</w:t>
      </w:r>
      <w:r w:rsidRPr="00D04DF6">
        <w:rPr>
          <w:rFonts w:ascii="Times New Roman" w:hAnsi="Times New Roman" w:cs="Times New Roman"/>
          <w:color w:val="222222"/>
          <w:sz w:val="24"/>
          <w:szCs w:val="24"/>
          <w:shd w:val="clear" w:color="auto" w:fill="FFFFFF"/>
        </w:rPr>
        <w:t>)</w:t>
      </w:r>
      <w:r w:rsidRPr="00D04DF6">
        <w:rPr>
          <w:rFonts w:ascii="Times New Roman" w:eastAsia="Times New Roman" w:hAnsi="Times New Roman" w:cs="Times New Roman"/>
          <w:sz w:val="24"/>
          <w:szCs w:val="24"/>
        </w:rPr>
        <w:t xml:space="preserve">. Also, Latinos are less likely to access and afford consultations with specialists such as oncologists. This issue is associated with low income since most people in these communities live below average wage as compared to the majority population. Another difference that exists is on the issue of stereotypes. There are specific assumptions associated with the two ethnic groups. For example, </w:t>
      </w:r>
      <w:r>
        <w:rPr>
          <w:rFonts w:ascii="Times New Roman" w:eastAsia="Times New Roman" w:hAnsi="Times New Roman" w:cs="Times New Roman"/>
          <w:sz w:val="24"/>
          <w:szCs w:val="24"/>
        </w:rPr>
        <w:t>B</w:t>
      </w:r>
      <w:r w:rsidRPr="00D04DF6">
        <w:rPr>
          <w:rFonts w:ascii="Times New Roman" w:eastAsia="Times New Roman" w:hAnsi="Times New Roman" w:cs="Times New Roman"/>
          <w:sz w:val="24"/>
          <w:szCs w:val="24"/>
        </w:rPr>
        <w:t xml:space="preserve">lacks are believed to be less educated than Latinos. This issue affects the entry of </w:t>
      </w:r>
      <w:r>
        <w:rPr>
          <w:rFonts w:ascii="Times New Roman" w:eastAsia="Times New Roman" w:hAnsi="Times New Roman" w:cs="Times New Roman"/>
          <w:sz w:val="24"/>
          <w:szCs w:val="24"/>
        </w:rPr>
        <w:t xml:space="preserve">African Americans </w:t>
      </w:r>
      <w:r w:rsidRPr="00D04DF6">
        <w:rPr>
          <w:rFonts w:ascii="Times New Roman" w:eastAsia="Times New Roman" w:hAnsi="Times New Roman" w:cs="Times New Roman"/>
          <w:sz w:val="24"/>
          <w:szCs w:val="24"/>
        </w:rPr>
        <w:t xml:space="preserve">in careers such as nursing. Moreover, African American men are associated with </w:t>
      </w:r>
      <w:r>
        <w:rPr>
          <w:rFonts w:ascii="Times New Roman" w:eastAsia="Times New Roman" w:hAnsi="Times New Roman" w:cs="Times New Roman"/>
          <w:sz w:val="24"/>
          <w:szCs w:val="24"/>
        </w:rPr>
        <w:t xml:space="preserve">more </w:t>
      </w:r>
      <w:r w:rsidRPr="00D04DF6">
        <w:rPr>
          <w:rFonts w:ascii="Times New Roman" w:eastAsia="Times New Roman" w:hAnsi="Times New Roman" w:cs="Times New Roman"/>
          <w:sz w:val="24"/>
          <w:szCs w:val="24"/>
        </w:rPr>
        <w:t>anger issues as compared to Latino men. This assumption prevents some healthcare providers from addressing these patients. Some nurses may also approach patients with a lot of ca</w:t>
      </w:r>
      <w:r>
        <w:rPr>
          <w:rFonts w:ascii="Times New Roman" w:eastAsia="Times New Roman" w:hAnsi="Times New Roman" w:cs="Times New Roman"/>
          <w:sz w:val="24"/>
          <w:szCs w:val="24"/>
        </w:rPr>
        <w:t>u</w:t>
      </w:r>
      <w:r w:rsidRPr="00D04DF6">
        <w:rPr>
          <w:rFonts w:ascii="Times New Roman" w:eastAsia="Times New Roman" w:hAnsi="Times New Roman" w:cs="Times New Roman"/>
          <w:sz w:val="24"/>
          <w:szCs w:val="24"/>
        </w:rPr>
        <w:t>tion</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Ulmer, </w:t>
      </w:r>
      <w:r w:rsidRPr="00D04DF6">
        <w:rPr>
          <w:rFonts w:ascii="Times New Roman" w:hAnsi="Times New Roman" w:cs="Times New Roman"/>
          <w:color w:val="222222"/>
          <w:sz w:val="24"/>
          <w:szCs w:val="24"/>
          <w:shd w:val="clear" w:color="auto" w:fill="FFFFFF"/>
        </w:rPr>
        <w:t>McF</w:t>
      </w:r>
      <w:r>
        <w:rPr>
          <w:rFonts w:ascii="Times New Roman" w:hAnsi="Times New Roman" w:cs="Times New Roman"/>
          <w:color w:val="222222"/>
          <w:sz w:val="24"/>
          <w:szCs w:val="24"/>
          <w:shd w:val="clear" w:color="auto" w:fill="FFFFFF"/>
        </w:rPr>
        <w:t>adden, &amp;</w:t>
      </w:r>
      <w:r w:rsidR="00615B1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Nerenz, 2015</w:t>
      </w:r>
      <w:r w:rsidRPr="00D04DF6">
        <w:rPr>
          <w:rFonts w:ascii="Times New Roman" w:hAnsi="Times New Roman" w:cs="Times New Roman"/>
          <w:color w:val="222222"/>
          <w:sz w:val="24"/>
          <w:szCs w:val="24"/>
          <w:shd w:val="clear" w:color="auto" w:fill="FFFFFF"/>
        </w:rPr>
        <w:t>)</w:t>
      </w:r>
      <w:r w:rsidRPr="00D04DF6">
        <w:rPr>
          <w:rFonts w:ascii="Times New Roman" w:eastAsia="Times New Roman" w:hAnsi="Times New Roman" w:cs="Times New Roman"/>
          <w:sz w:val="24"/>
          <w:szCs w:val="24"/>
        </w:rPr>
        <w:t xml:space="preserve">. </w:t>
      </w:r>
    </w:p>
    <w:p w:rsidR="00DB0AB6" w:rsidRPr="00D04DF6" w:rsidRDefault="00DB0AB6" w:rsidP="00DB0AB6">
      <w:pPr>
        <w:spacing w:line="480" w:lineRule="auto"/>
        <w:ind w:firstLine="720"/>
        <w:rPr>
          <w:rFonts w:ascii="Times New Roman" w:eastAsia="Times New Roman" w:hAnsi="Times New Roman" w:cs="Times New Roman"/>
          <w:sz w:val="24"/>
          <w:szCs w:val="24"/>
        </w:rPr>
      </w:pPr>
      <w:r w:rsidRPr="00D04DF6">
        <w:rPr>
          <w:rFonts w:ascii="Times New Roman" w:eastAsia="Times New Roman" w:hAnsi="Times New Roman" w:cs="Times New Roman"/>
          <w:sz w:val="24"/>
          <w:szCs w:val="24"/>
        </w:rPr>
        <w:t xml:space="preserve">Other health issues involved in the two ethnic groups </w:t>
      </w:r>
      <w:r>
        <w:rPr>
          <w:rFonts w:ascii="Times New Roman" w:eastAsia="Times New Roman" w:hAnsi="Times New Roman" w:cs="Times New Roman"/>
          <w:sz w:val="24"/>
          <w:szCs w:val="24"/>
        </w:rPr>
        <w:t>include</w:t>
      </w:r>
      <w:r w:rsidRPr="00D04DF6">
        <w:rPr>
          <w:rFonts w:ascii="Times New Roman" w:eastAsia="Times New Roman" w:hAnsi="Times New Roman" w:cs="Times New Roman"/>
          <w:sz w:val="24"/>
          <w:szCs w:val="24"/>
        </w:rPr>
        <w:t xml:space="preserve"> unhealthy lifestyles. According to </w:t>
      </w:r>
      <w:r w:rsidRPr="00D04DF6">
        <w:rPr>
          <w:rFonts w:ascii="Times New Roman" w:hAnsi="Times New Roman" w:cs="Times New Roman"/>
          <w:color w:val="222222"/>
          <w:sz w:val="24"/>
          <w:szCs w:val="24"/>
          <w:shd w:val="clear" w:color="auto" w:fill="FFFFFF"/>
        </w:rPr>
        <w:t>Kington &amp;Nickens</w:t>
      </w:r>
      <w:r>
        <w:rPr>
          <w:rFonts w:ascii="Times New Roman" w:hAnsi="Times New Roman" w:cs="Times New Roman"/>
          <w:color w:val="222222"/>
          <w:sz w:val="24"/>
          <w:szCs w:val="24"/>
          <w:shd w:val="clear" w:color="auto" w:fill="FFFFFF"/>
        </w:rPr>
        <w:t xml:space="preserve"> (20</w:t>
      </w:r>
      <w:r w:rsidRPr="00D04DF6">
        <w:rPr>
          <w:rFonts w:ascii="Times New Roman" w:hAnsi="Times New Roman" w:cs="Times New Roman"/>
          <w:color w:val="222222"/>
          <w:sz w:val="24"/>
          <w:szCs w:val="24"/>
          <w:shd w:val="clear" w:color="auto" w:fill="FFFFFF"/>
        </w:rPr>
        <w:t>1</w:t>
      </w:r>
      <w:r>
        <w:rPr>
          <w:rFonts w:ascii="Times New Roman" w:hAnsi="Times New Roman" w:cs="Times New Roman"/>
          <w:color w:val="222222"/>
          <w:sz w:val="24"/>
          <w:szCs w:val="24"/>
          <w:shd w:val="clear" w:color="auto" w:fill="FFFFFF"/>
        </w:rPr>
        <w:t>6</w:t>
      </w:r>
      <w:r w:rsidRPr="00D04DF6">
        <w:rPr>
          <w:rFonts w:ascii="Times New Roman" w:hAnsi="Times New Roman" w:cs="Times New Roman"/>
          <w:color w:val="222222"/>
          <w:sz w:val="24"/>
          <w:szCs w:val="24"/>
          <w:shd w:val="clear" w:color="auto" w:fill="FFFFFF"/>
        </w:rPr>
        <w:t>)</w:t>
      </w:r>
      <w:r w:rsidRPr="00D04DF6">
        <w:rPr>
          <w:rFonts w:ascii="Times New Roman" w:eastAsia="Times New Roman" w:hAnsi="Times New Roman" w:cs="Times New Roman"/>
          <w:sz w:val="24"/>
          <w:szCs w:val="24"/>
        </w:rPr>
        <w:t xml:space="preserve">, African Americans contribute to the highest number of lung cancer patients. This statistics is also associated with the high number of smokers among individuals in this group. For example, in 2018, 17% of smokers were blacks, while 11% were Latinos. Furthermore, Blacks who were diagnosed with the disease were less likely to receive medical treatment to treat the condition. The issue of mental health is also represented differently in the two communities. For instance, cases of depression and anxiety are more common in </w:t>
      </w:r>
      <w:r w:rsidRPr="00D04DF6">
        <w:rPr>
          <w:rFonts w:ascii="Times New Roman" w:eastAsia="Times New Roman" w:hAnsi="Times New Roman" w:cs="Times New Roman"/>
          <w:sz w:val="24"/>
          <w:szCs w:val="24"/>
        </w:rPr>
        <w:lastRenderedPageBreak/>
        <w:t xml:space="preserve">Latinos as compared to </w:t>
      </w:r>
      <w:r>
        <w:rPr>
          <w:rFonts w:ascii="Times New Roman" w:eastAsia="Times New Roman" w:hAnsi="Times New Roman" w:cs="Times New Roman"/>
          <w:sz w:val="24"/>
          <w:szCs w:val="24"/>
        </w:rPr>
        <w:t>B</w:t>
      </w:r>
      <w:r w:rsidRPr="00D04DF6">
        <w:rPr>
          <w:rFonts w:ascii="Times New Roman" w:eastAsia="Times New Roman" w:hAnsi="Times New Roman" w:cs="Times New Roman"/>
          <w:sz w:val="24"/>
          <w:szCs w:val="24"/>
        </w:rPr>
        <w:t>lacks in the United States. To sum up, there is a need for further research on the access to health among emerging populations in the country</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Ulmer, </w:t>
      </w:r>
      <w:r w:rsidRPr="00D04DF6">
        <w:rPr>
          <w:rFonts w:ascii="Times New Roman" w:hAnsi="Times New Roman" w:cs="Times New Roman"/>
          <w:color w:val="222222"/>
          <w:sz w:val="24"/>
          <w:szCs w:val="24"/>
          <w:shd w:val="clear" w:color="auto" w:fill="FFFFFF"/>
        </w:rPr>
        <w:t>McF</w:t>
      </w:r>
      <w:r>
        <w:rPr>
          <w:rFonts w:ascii="Times New Roman" w:hAnsi="Times New Roman" w:cs="Times New Roman"/>
          <w:color w:val="222222"/>
          <w:sz w:val="24"/>
          <w:szCs w:val="24"/>
          <w:shd w:val="clear" w:color="auto" w:fill="FFFFFF"/>
        </w:rPr>
        <w:t>adden, &amp;</w:t>
      </w:r>
      <w:r w:rsidR="00615B1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Nerenz, 2015</w:t>
      </w:r>
      <w:r w:rsidRPr="00D04DF6">
        <w:rPr>
          <w:rFonts w:ascii="Times New Roman" w:hAnsi="Times New Roman" w:cs="Times New Roman"/>
          <w:color w:val="222222"/>
          <w:sz w:val="24"/>
          <w:szCs w:val="24"/>
          <w:shd w:val="clear" w:color="auto" w:fill="FFFFFF"/>
        </w:rPr>
        <w:t>)</w:t>
      </w:r>
      <w:r w:rsidRPr="00D04DF6">
        <w:rPr>
          <w:rFonts w:ascii="Times New Roman" w:eastAsia="Times New Roman" w:hAnsi="Times New Roman" w:cs="Times New Roman"/>
          <w:sz w:val="24"/>
          <w:szCs w:val="24"/>
        </w:rPr>
        <w:t xml:space="preserve">. </w:t>
      </w: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Default="00DB0AB6" w:rsidP="00DB0AB6">
      <w:pPr>
        <w:spacing w:line="480" w:lineRule="auto"/>
        <w:ind w:firstLine="720"/>
        <w:jc w:val="center"/>
        <w:rPr>
          <w:rFonts w:ascii="Times New Roman" w:eastAsia="Times New Roman" w:hAnsi="Times New Roman" w:cs="Times New Roman"/>
          <w:sz w:val="24"/>
          <w:szCs w:val="24"/>
        </w:rPr>
      </w:pPr>
    </w:p>
    <w:p w:rsidR="00DB0AB6" w:rsidRPr="00D04DF6" w:rsidRDefault="00DB0AB6" w:rsidP="00DB0AB6">
      <w:pPr>
        <w:spacing w:line="480" w:lineRule="auto"/>
        <w:ind w:firstLine="720"/>
        <w:jc w:val="center"/>
        <w:rPr>
          <w:rFonts w:ascii="Times New Roman" w:eastAsia="Times New Roman" w:hAnsi="Times New Roman" w:cs="Times New Roman"/>
          <w:sz w:val="24"/>
          <w:szCs w:val="24"/>
        </w:rPr>
      </w:pPr>
      <w:r w:rsidRPr="00D04DF6">
        <w:rPr>
          <w:rFonts w:ascii="Times New Roman" w:eastAsia="Times New Roman" w:hAnsi="Times New Roman" w:cs="Times New Roman"/>
          <w:sz w:val="24"/>
          <w:szCs w:val="24"/>
        </w:rPr>
        <w:lastRenderedPageBreak/>
        <w:t>Reference</w:t>
      </w:r>
    </w:p>
    <w:p w:rsidR="00DB0AB6" w:rsidRPr="00D04DF6" w:rsidRDefault="00DB0AB6" w:rsidP="00DB0AB6">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Kington, R., &amp;Nickens, B. (2016</w:t>
      </w:r>
      <w:r w:rsidRPr="00D04DF6">
        <w:rPr>
          <w:rFonts w:ascii="Times New Roman" w:hAnsi="Times New Roman" w:cs="Times New Roman"/>
          <w:color w:val="222222"/>
          <w:sz w:val="24"/>
          <w:szCs w:val="24"/>
          <w:shd w:val="clear" w:color="auto" w:fill="FFFFFF"/>
        </w:rPr>
        <w:t>).Racial and ethnic differences in health. </w:t>
      </w:r>
      <w:r w:rsidRPr="00D04DF6">
        <w:rPr>
          <w:rFonts w:ascii="Times New Roman" w:hAnsi="Times New Roman" w:cs="Times New Roman"/>
          <w:i/>
          <w:iCs/>
          <w:color w:val="222222"/>
          <w:sz w:val="24"/>
          <w:szCs w:val="24"/>
          <w:shd w:val="clear" w:color="auto" w:fill="FFFFFF"/>
        </w:rPr>
        <w:t>America Becoming: Racial Trends and Their Consequences</w:t>
      </w:r>
      <w:r w:rsidRPr="00D04DF6">
        <w:rPr>
          <w:rFonts w:ascii="Times New Roman" w:hAnsi="Times New Roman" w:cs="Times New Roman"/>
          <w:color w:val="222222"/>
          <w:sz w:val="24"/>
          <w:szCs w:val="24"/>
          <w:shd w:val="clear" w:color="auto" w:fill="FFFFFF"/>
        </w:rPr>
        <w:t>, 253-310.</w:t>
      </w:r>
    </w:p>
    <w:p w:rsidR="00DB0AB6" w:rsidRPr="00D04DF6" w:rsidRDefault="00DB0AB6" w:rsidP="00DB0AB6">
      <w:pPr>
        <w:spacing w:line="480" w:lineRule="auto"/>
        <w:ind w:left="720" w:hanging="720"/>
        <w:rPr>
          <w:rFonts w:ascii="Times New Roman" w:eastAsia="Times New Roman" w:hAnsi="Times New Roman" w:cs="Times New Roman"/>
          <w:sz w:val="24"/>
          <w:szCs w:val="24"/>
        </w:rPr>
      </w:pPr>
      <w:r w:rsidRPr="00D04DF6">
        <w:rPr>
          <w:rFonts w:ascii="Times New Roman" w:hAnsi="Times New Roman" w:cs="Times New Roman"/>
          <w:color w:val="222222"/>
          <w:sz w:val="24"/>
          <w:szCs w:val="24"/>
          <w:shd w:val="clear" w:color="auto" w:fill="FFFFFF"/>
        </w:rPr>
        <w:t>Ulmer, C., McF</w:t>
      </w:r>
      <w:r>
        <w:rPr>
          <w:rFonts w:ascii="Times New Roman" w:hAnsi="Times New Roman" w:cs="Times New Roman"/>
          <w:color w:val="222222"/>
          <w:sz w:val="24"/>
          <w:szCs w:val="24"/>
          <w:shd w:val="clear" w:color="auto" w:fill="FFFFFF"/>
        </w:rPr>
        <w:t>adden, B., &amp;Nerenz, D. R. (2015</w:t>
      </w:r>
      <w:r w:rsidRPr="00D04DF6">
        <w:rPr>
          <w:rFonts w:ascii="Times New Roman" w:hAnsi="Times New Roman" w:cs="Times New Roman"/>
          <w:color w:val="222222"/>
          <w:sz w:val="24"/>
          <w:szCs w:val="24"/>
          <w:shd w:val="clear" w:color="auto" w:fill="FFFFFF"/>
        </w:rPr>
        <w:t>). Evidence of Disparities Among Ethnicity Groups. In </w:t>
      </w:r>
      <w:r w:rsidRPr="00D04DF6">
        <w:rPr>
          <w:rFonts w:ascii="Times New Roman" w:hAnsi="Times New Roman" w:cs="Times New Roman"/>
          <w:i/>
          <w:iCs/>
          <w:color w:val="222222"/>
          <w:sz w:val="24"/>
          <w:szCs w:val="24"/>
          <w:shd w:val="clear" w:color="auto" w:fill="FFFFFF"/>
        </w:rPr>
        <w:t>Race, Ethnicity, and Language Data: Standardization for Health Care Quality Improvement</w:t>
      </w:r>
      <w:r w:rsidRPr="00D04DF6">
        <w:rPr>
          <w:rFonts w:ascii="Times New Roman" w:hAnsi="Times New Roman" w:cs="Times New Roman"/>
          <w:color w:val="222222"/>
          <w:sz w:val="24"/>
          <w:szCs w:val="24"/>
          <w:shd w:val="clear" w:color="auto" w:fill="FFFFFF"/>
        </w:rPr>
        <w:t>. National Academies Press (US).</w:t>
      </w:r>
    </w:p>
    <w:p w:rsidR="00EC2FE4" w:rsidRPr="001E7F21" w:rsidRDefault="00EC2FE4" w:rsidP="00DB0AB6">
      <w:pPr>
        <w:spacing w:line="480" w:lineRule="auto"/>
        <w:jc w:val="center"/>
        <w:rPr>
          <w:rFonts w:ascii="Times New Roman" w:hAnsi="Times New Roman" w:cs="Times New Roman"/>
          <w:sz w:val="24"/>
          <w:szCs w:val="24"/>
        </w:rPr>
      </w:pPr>
    </w:p>
    <w:sectPr w:rsidR="00EC2FE4" w:rsidRPr="001E7F21" w:rsidSect="00E010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F6D" w:rsidRDefault="008E0F6D">
      <w:pPr>
        <w:spacing w:after="0" w:line="240" w:lineRule="auto"/>
      </w:pPr>
      <w:r>
        <w:separator/>
      </w:r>
    </w:p>
  </w:endnote>
  <w:endnote w:type="continuationSeparator" w:id="1">
    <w:p w:rsidR="008E0F6D" w:rsidRDefault="008E0F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F6D" w:rsidRDefault="008E0F6D">
      <w:pPr>
        <w:spacing w:after="0" w:line="240" w:lineRule="auto"/>
      </w:pPr>
      <w:r>
        <w:separator/>
      </w:r>
    </w:p>
  </w:footnote>
  <w:footnote w:type="continuationSeparator" w:id="1">
    <w:p w:rsidR="008E0F6D" w:rsidRDefault="008E0F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DB0AB6" w:rsidP="00FA2C0B">
        <w:pPr>
          <w:spacing w:line="480" w:lineRule="auto"/>
          <w:rPr>
            <w:rFonts w:ascii="Times New Roman" w:hAnsi="Times New Roman" w:cs="Times New Roman"/>
            <w:sz w:val="24"/>
            <w:szCs w:val="24"/>
          </w:rPr>
        </w:pPr>
        <w:r>
          <w:rPr>
            <w:rFonts w:ascii="Times New Roman" w:hAnsi="Times New Roman" w:cs="Times New Roman"/>
            <w:sz w:val="24"/>
            <w:szCs w:val="24"/>
          </w:rPr>
          <w:t>DISCUSSION QUESTIONS</w:t>
        </w:r>
        <w:r>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D86343">
          <w:rPr>
            <w:rFonts w:ascii="Times New Roman" w:hAnsi="Times New Roman" w:cs="Times New Roman"/>
            <w:sz w:val="24"/>
            <w:szCs w:val="24"/>
          </w:rPr>
          <w:tab/>
        </w:r>
        <w:r w:rsidR="00094A6D" w:rsidRPr="00E01015">
          <w:rPr>
            <w:rFonts w:ascii="Times New Roman" w:hAnsi="Times New Roman" w:cs="Times New Roman"/>
            <w:sz w:val="24"/>
            <w:szCs w:val="24"/>
          </w:rPr>
          <w:fldChar w:fldCharType="begin"/>
        </w:r>
        <w:r w:rsidR="00D86343" w:rsidRPr="00E01015">
          <w:rPr>
            <w:rFonts w:ascii="Times New Roman" w:hAnsi="Times New Roman" w:cs="Times New Roman"/>
            <w:sz w:val="24"/>
            <w:szCs w:val="24"/>
          </w:rPr>
          <w:instrText xml:space="preserve"> PAGE   \* MERGEFORMAT </w:instrText>
        </w:r>
        <w:r w:rsidR="00094A6D" w:rsidRPr="00E01015">
          <w:rPr>
            <w:rFonts w:ascii="Times New Roman" w:hAnsi="Times New Roman" w:cs="Times New Roman"/>
            <w:sz w:val="24"/>
            <w:szCs w:val="24"/>
          </w:rPr>
          <w:fldChar w:fldCharType="separate"/>
        </w:r>
        <w:r w:rsidR="00615B10">
          <w:rPr>
            <w:rFonts w:ascii="Times New Roman" w:hAnsi="Times New Roman" w:cs="Times New Roman"/>
            <w:noProof/>
            <w:sz w:val="24"/>
            <w:szCs w:val="24"/>
          </w:rPr>
          <w:t>2</w:t>
        </w:r>
        <w:r w:rsidR="00094A6D"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15" w:rsidRPr="00E01015" w:rsidRDefault="00D86343"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DB0AB6">
      <w:rPr>
        <w:rFonts w:ascii="Times New Roman" w:hAnsi="Times New Roman" w:cs="Times New Roman"/>
        <w:sz w:val="24"/>
        <w:szCs w:val="24"/>
      </w:rPr>
      <w:t>DISCUSSION QUESTIONS</w:t>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015"/>
    <w:rsid w:val="00011FEE"/>
    <w:rsid w:val="0001519F"/>
    <w:rsid w:val="000170CF"/>
    <w:rsid w:val="00031605"/>
    <w:rsid w:val="00035AAD"/>
    <w:rsid w:val="00056022"/>
    <w:rsid w:val="00060308"/>
    <w:rsid w:val="00070D0A"/>
    <w:rsid w:val="000720D4"/>
    <w:rsid w:val="000758C0"/>
    <w:rsid w:val="00076CFC"/>
    <w:rsid w:val="0008767A"/>
    <w:rsid w:val="00090B61"/>
    <w:rsid w:val="00091234"/>
    <w:rsid w:val="0009150A"/>
    <w:rsid w:val="00094A6D"/>
    <w:rsid w:val="000964C4"/>
    <w:rsid w:val="000A3853"/>
    <w:rsid w:val="000C3B23"/>
    <w:rsid w:val="000C4FB9"/>
    <w:rsid w:val="000D0BEA"/>
    <w:rsid w:val="000D7925"/>
    <w:rsid w:val="000F1C0E"/>
    <w:rsid w:val="000F5452"/>
    <w:rsid w:val="00102C8D"/>
    <w:rsid w:val="00104DD5"/>
    <w:rsid w:val="00112A58"/>
    <w:rsid w:val="001140D4"/>
    <w:rsid w:val="00115D7C"/>
    <w:rsid w:val="00117329"/>
    <w:rsid w:val="00117695"/>
    <w:rsid w:val="0013172E"/>
    <w:rsid w:val="001345AF"/>
    <w:rsid w:val="00136D65"/>
    <w:rsid w:val="0017516E"/>
    <w:rsid w:val="001752F9"/>
    <w:rsid w:val="00180701"/>
    <w:rsid w:val="001832D9"/>
    <w:rsid w:val="001A73CF"/>
    <w:rsid w:val="001A7E39"/>
    <w:rsid w:val="001B49D2"/>
    <w:rsid w:val="001C2D9F"/>
    <w:rsid w:val="001C5853"/>
    <w:rsid w:val="001D0EC8"/>
    <w:rsid w:val="001E0659"/>
    <w:rsid w:val="001E7F21"/>
    <w:rsid w:val="001F57CF"/>
    <w:rsid w:val="00202D2E"/>
    <w:rsid w:val="00205FE0"/>
    <w:rsid w:val="00210055"/>
    <w:rsid w:val="00216D97"/>
    <w:rsid w:val="00220578"/>
    <w:rsid w:val="00221365"/>
    <w:rsid w:val="00231FE6"/>
    <w:rsid w:val="002336DE"/>
    <w:rsid w:val="00262D34"/>
    <w:rsid w:val="00270214"/>
    <w:rsid w:val="00273A38"/>
    <w:rsid w:val="0027606D"/>
    <w:rsid w:val="002A1715"/>
    <w:rsid w:val="002A3319"/>
    <w:rsid w:val="002D1A62"/>
    <w:rsid w:val="002D269B"/>
    <w:rsid w:val="002D7078"/>
    <w:rsid w:val="002E2FEE"/>
    <w:rsid w:val="002E604C"/>
    <w:rsid w:val="002E7251"/>
    <w:rsid w:val="002F0B01"/>
    <w:rsid w:val="002F283D"/>
    <w:rsid w:val="002F5718"/>
    <w:rsid w:val="0030539F"/>
    <w:rsid w:val="00311E7C"/>
    <w:rsid w:val="003156A1"/>
    <w:rsid w:val="0031688B"/>
    <w:rsid w:val="00320AF8"/>
    <w:rsid w:val="00323303"/>
    <w:rsid w:val="00334E33"/>
    <w:rsid w:val="00342447"/>
    <w:rsid w:val="003441A9"/>
    <w:rsid w:val="00357021"/>
    <w:rsid w:val="00360FFB"/>
    <w:rsid w:val="00362663"/>
    <w:rsid w:val="00363CFF"/>
    <w:rsid w:val="003674AC"/>
    <w:rsid w:val="00372F9C"/>
    <w:rsid w:val="00373C6A"/>
    <w:rsid w:val="00374BDA"/>
    <w:rsid w:val="00383E10"/>
    <w:rsid w:val="0039455A"/>
    <w:rsid w:val="003957A7"/>
    <w:rsid w:val="003A0AB8"/>
    <w:rsid w:val="003A3F68"/>
    <w:rsid w:val="003C4965"/>
    <w:rsid w:val="003D11C0"/>
    <w:rsid w:val="003D2460"/>
    <w:rsid w:val="003D63F4"/>
    <w:rsid w:val="003D7785"/>
    <w:rsid w:val="003E41AE"/>
    <w:rsid w:val="003E6690"/>
    <w:rsid w:val="00407016"/>
    <w:rsid w:val="00436520"/>
    <w:rsid w:val="0044422C"/>
    <w:rsid w:val="00452A3C"/>
    <w:rsid w:val="00452E0B"/>
    <w:rsid w:val="00460262"/>
    <w:rsid w:val="00461CCD"/>
    <w:rsid w:val="00464F68"/>
    <w:rsid w:val="00465E17"/>
    <w:rsid w:val="00466493"/>
    <w:rsid w:val="004703C8"/>
    <w:rsid w:val="00474C6F"/>
    <w:rsid w:val="004808E1"/>
    <w:rsid w:val="004920C7"/>
    <w:rsid w:val="0049602D"/>
    <w:rsid w:val="004D3DF0"/>
    <w:rsid w:val="004D7373"/>
    <w:rsid w:val="004E00F3"/>
    <w:rsid w:val="004E486F"/>
    <w:rsid w:val="004F0B50"/>
    <w:rsid w:val="004F4571"/>
    <w:rsid w:val="00500ECA"/>
    <w:rsid w:val="00501074"/>
    <w:rsid w:val="00501403"/>
    <w:rsid w:val="005105FC"/>
    <w:rsid w:val="0052037D"/>
    <w:rsid w:val="00524D71"/>
    <w:rsid w:val="00532BCF"/>
    <w:rsid w:val="00545DBE"/>
    <w:rsid w:val="00551846"/>
    <w:rsid w:val="00555103"/>
    <w:rsid w:val="00557455"/>
    <w:rsid w:val="00571B47"/>
    <w:rsid w:val="005756E2"/>
    <w:rsid w:val="0058170C"/>
    <w:rsid w:val="00592CA7"/>
    <w:rsid w:val="005A485A"/>
    <w:rsid w:val="005B21D6"/>
    <w:rsid w:val="005C6003"/>
    <w:rsid w:val="005D021E"/>
    <w:rsid w:val="005E09CD"/>
    <w:rsid w:val="005F6C9B"/>
    <w:rsid w:val="00600D47"/>
    <w:rsid w:val="00601142"/>
    <w:rsid w:val="00615B10"/>
    <w:rsid w:val="00622876"/>
    <w:rsid w:val="00633B8A"/>
    <w:rsid w:val="0064244B"/>
    <w:rsid w:val="00643823"/>
    <w:rsid w:val="006472CF"/>
    <w:rsid w:val="00683171"/>
    <w:rsid w:val="00683ED1"/>
    <w:rsid w:val="00691146"/>
    <w:rsid w:val="00692A1A"/>
    <w:rsid w:val="00696FDD"/>
    <w:rsid w:val="006C297C"/>
    <w:rsid w:val="006C555E"/>
    <w:rsid w:val="006C6C40"/>
    <w:rsid w:val="006C7372"/>
    <w:rsid w:val="006D2ABD"/>
    <w:rsid w:val="006F35CD"/>
    <w:rsid w:val="006F51DA"/>
    <w:rsid w:val="00707A46"/>
    <w:rsid w:val="00723FD4"/>
    <w:rsid w:val="00742789"/>
    <w:rsid w:val="00761751"/>
    <w:rsid w:val="0077559E"/>
    <w:rsid w:val="00785C7D"/>
    <w:rsid w:val="00795A9B"/>
    <w:rsid w:val="007B1435"/>
    <w:rsid w:val="007B5539"/>
    <w:rsid w:val="007B68B9"/>
    <w:rsid w:val="007C1D4E"/>
    <w:rsid w:val="007C1F2B"/>
    <w:rsid w:val="007C4905"/>
    <w:rsid w:val="007D681C"/>
    <w:rsid w:val="00800A0E"/>
    <w:rsid w:val="00802E4A"/>
    <w:rsid w:val="008146AA"/>
    <w:rsid w:val="00816AC3"/>
    <w:rsid w:val="0082482C"/>
    <w:rsid w:val="008314E4"/>
    <w:rsid w:val="00833FEB"/>
    <w:rsid w:val="008353F2"/>
    <w:rsid w:val="0085350D"/>
    <w:rsid w:val="00856A3B"/>
    <w:rsid w:val="00865693"/>
    <w:rsid w:val="0087163D"/>
    <w:rsid w:val="00881EE4"/>
    <w:rsid w:val="00883FD0"/>
    <w:rsid w:val="008846C8"/>
    <w:rsid w:val="00884C64"/>
    <w:rsid w:val="008876D1"/>
    <w:rsid w:val="00897D77"/>
    <w:rsid w:val="008A18D7"/>
    <w:rsid w:val="008B52CD"/>
    <w:rsid w:val="008C0845"/>
    <w:rsid w:val="008C68BB"/>
    <w:rsid w:val="008C7C6E"/>
    <w:rsid w:val="008D3EE8"/>
    <w:rsid w:val="008D51B2"/>
    <w:rsid w:val="008E0F6D"/>
    <w:rsid w:val="008E156E"/>
    <w:rsid w:val="00907171"/>
    <w:rsid w:val="00913B67"/>
    <w:rsid w:val="0091729A"/>
    <w:rsid w:val="009259FC"/>
    <w:rsid w:val="00944DC9"/>
    <w:rsid w:val="009459C7"/>
    <w:rsid w:val="00945AC4"/>
    <w:rsid w:val="00946395"/>
    <w:rsid w:val="00954145"/>
    <w:rsid w:val="0095673E"/>
    <w:rsid w:val="00970D77"/>
    <w:rsid w:val="00972CC6"/>
    <w:rsid w:val="00975D16"/>
    <w:rsid w:val="00981904"/>
    <w:rsid w:val="00985EA6"/>
    <w:rsid w:val="00986415"/>
    <w:rsid w:val="009927CE"/>
    <w:rsid w:val="00994826"/>
    <w:rsid w:val="00995097"/>
    <w:rsid w:val="00996C01"/>
    <w:rsid w:val="009A1421"/>
    <w:rsid w:val="009B6FE6"/>
    <w:rsid w:val="009B7577"/>
    <w:rsid w:val="009C027F"/>
    <w:rsid w:val="009C3AD2"/>
    <w:rsid w:val="009C6030"/>
    <w:rsid w:val="009D4C61"/>
    <w:rsid w:val="009F2A57"/>
    <w:rsid w:val="009F7EBE"/>
    <w:rsid w:val="00A1148E"/>
    <w:rsid w:val="00A25FFA"/>
    <w:rsid w:val="00A51778"/>
    <w:rsid w:val="00A60A13"/>
    <w:rsid w:val="00A71E7B"/>
    <w:rsid w:val="00A9105A"/>
    <w:rsid w:val="00A91FE3"/>
    <w:rsid w:val="00AA1712"/>
    <w:rsid w:val="00AC378C"/>
    <w:rsid w:val="00AD21AA"/>
    <w:rsid w:val="00AE553A"/>
    <w:rsid w:val="00AE7471"/>
    <w:rsid w:val="00AF3563"/>
    <w:rsid w:val="00AF3BFE"/>
    <w:rsid w:val="00B1095A"/>
    <w:rsid w:val="00B11209"/>
    <w:rsid w:val="00B117C5"/>
    <w:rsid w:val="00B20242"/>
    <w:rsid w:val="00B229B9"/>
    <w:rsid w:val="00B24BCF"/>
    <w:rsid w:val="00B32B7A"/>
    <w:rsid w:val="00B37A5E"/>
    <w:rsid w:val="00B4104E"/>
    <w:rsid w:val="00B42A1F"/>
    <w:rsid w:val="00B440B5"/>
    <w:rsid w:val="00B45B77"/>
    <w:rsid w:val="00B468E9"/>
    <w:rsid w:val="00B52E62"/>
    <w:rsid w:val="00B6280E"/>
    <w:rsid w:val="00B6530A"/>
    <w:rsid w:val="00B67A88"/>
    <w:rsid w:val="00B91907"/>
    <w:rsid w:val="00B929DB"/>
    <w:rsid w:val="00BA1617"/>
    <w:rsid w:val="00BA36D0"/>
    <w:rsid w:val="00BA52D0"/>
    <w:rsid w:val="00BB194D"/>
    <w:rsid w:val="00BB5DBC"/>
    <w:rsid w:val="00BC2C6B"/>
    <w:rsid w:val="00BC6A94"/>
    <w:rsid w:val="00BD3BFB"/>
    <w:rsid w:val="00BD623A"/>
    <w:rsid w:val="00BD7310"/>
    <w:rsid w:val="00C02ECD"/>
    <w:rsid w:val="00C03282"/>
    <w:rsid w:val="00C121EE"/>
    <w:rsid w:val="00C30EEF"/>
    <w:rsid w:val="00C429DE"/>
    <w:rsid w:val="00C470B4"/>
    <w:rsid w:val="00C503A1"/>
    <w:rsid w:val="00C57AE7"/>
    <w:rsid w:val="00C654ED"/>
    <w:rsid w:val="00C762F3"/>
    <w:rsid w:val="00C85C92"/>
    <w:rsid w:val="00C91742"/>
    <w:rsid w:val="00C9758C"/>
    <w:rsid w:val="00CB478E"/>
    <w:rsid w:val="00CB6AAE"/>
    <w:rsid w:val="00CC32C0"/>
    <w:rsid w:val="00CD2C31"/>
    <w:rsid w:val="00CD46C2"/>
    <w:rsid w:val="00CD75E2"/>
    <w:rsid w:val="00CE1A9E"/>
    <w:rsid w:val="00CE2699"/>
    <w:rsid w:val="00CE30CF"/>
    <w:rsid w:val="00CE52CA"/>
    <w:rsid w:val="00CF05DA"/>
    <w:rsid w:val="00CF0985"/>
    <w:rsid w:val="00CF3E69"/>
    <w:rsid w:val="00D00BE3"/>
    <w:rsid w:val="00D02C03"/>
    <w:rsid w:val="00D03A1E"/>
    <w:rsid w:val="00D04853"/>
    <w:rsid w:val="00D077BE"/>
    <w:rsid w:val="00D11F3D"/>
    <w:rsid w:val="00D16A90"/>
    <w:rsid w:val="00D16DBB"/>
    <w:rsid w:val="00D24677"/>
    <w:rsid w:val="00D25F0C"/>
    <w:rsid w:val="00D359C8"/>
    <w:rsid w:val="00D50D9E"/>
    <w:rsid w:val="00D61EAB"/>
    <w:rsid w:val="00D63CD8"/>
    <w:rsid w:val="00D80E4D"/>
    <w:rsid w:val="00D8105A"/>
    <w:rsid w:val="00D86343"/>
    <w:rsid w:val="00D86EF5"/>
    <w:rsid w:val="00D96693"/>
    <w:rsid w:val="00DA0C27"/>
    <w:rsid w:val="00DA5300"/>
    <w:rsid w:val="00DB0AB6"/>
    <w:rsid w:val="00DB1255"/>
    <w:rsid w:val="00DB56EB"/>
    <w:rsid w:val="00DB7BE7"/>
    <w:rsid w:val="00DC4070"/>
    <w:rsid w:val="00DD1C67"/>
    <w:rsid w:val="00DD408A"/>
    <w:rsid w:val="00DD7DE8"/>
    <w:rsid w:val="00DE6C2B"/>
    <w:rsid w:val="00DF2772"/>
    <w:rsid w:val="00DF32CC"/>
    <w:rsid w:val="00DF39A4"/>
    <w:rsid w:val="00DF4CB7"/>
    <w:rsid w:val="00E01015"/>
    <w:rsid w:val="00E046A5"/>
    <w:rsid w:val="00E051FE"/>
    <w:rsid w:val="00E07ABD"/>
    <w:rsid w:val="00E273BC"/>
    <w:rsid w:val="00E33375"/>
    <w:rsid w:val="00E33AD8"/>
    <w:rsid w:val="00E34291"/>
    <w:rsid w:val="00E4598B"/>
    <w:rsid w:val="00E47C36"/>
    <w:rsid w:val="00E6734B"/>
    <w:rsid w:val="00E748DA"/>
    <w:rsid w:val="00E76B58"/>
    <w:rsid w:val="00E83A43"/>
    <w:rsid w:val="00E86A0D"/>
    <w:rsid w:val="00E86E2B"/>
    <w:rsid w:val="00E875DD"/>
    <w:rsid w:val="00E90D9D"/>
    <w:rsid w:val="00E913ED"/>
    <w:rsid w:val="00E923E4"/>
    <w:rsid w:val="00E97007"/>
    <w:rsid w:val="00EA5A24"/>
    <w:rsid w:val="00EC1AD2"/>
    <w:rsid w:val="00EC2FE4"/>
    <w:rsid w:val="00ED27A5"/>
    <w:rsid w:val="00EE223F"/>
    <w:rsid w:val="00EE3E55"/>
    <w:rsid w:val="00EE76CF"/>
    <w:rsid w:val="00EF3FD5"/>
    <w:rsid w:val="00F07D5C"/>
    <w:rsid w:val="00F139F7"/>
    <w:rsid w:val="00F210B3"/>
    <w:rsid w:val="00F22C60"/>
    <w:rsid w:val="00F231FC"/>
    <w:rsid w:val="00F2468A"/>
    <w:rsid w:val="00F2519D"/>
    <w:rsid w:val="00F3253C"/>
    <w:rsid w:val="00F4492E"/>
    <w:rsid w:val="00F45B0C"/>
    <w:rsid w:val="00F523D5"/>
    <w:rsid w:val="00F60C8B"/>
    <w:rsid w:val="00F63E0B"/>
    <w:rsid w:val="00F74793"/>
    <w:rsid w:val="00F75AFE"/>
    <w:rsid w:val="00F85A72"/>
    <w:rsid w:val="00F86E12"/>
    <w:rsid w:val="00F903BA"/>
    <w:rsid w:val="00F90D80"/>
    <w:rsid w:val="00F969C6"/>
    <w:rsid w:val="00FA2C0B"/>
    <w:rsid w:val="00FB18A8"/>
    <w:rsid w:val="00FB1DB0"/>
    <w:rsid w:val="00FB1F76"/>
    <w:rsid w:val="00FB56DD"/>
    <w:rsid w:val="00FB5CB2"/>
    <w:rsid w:val="00FB67C0"/>
    <w:rsid w:val="00FC0FEB"/>
    <w:rsid w:val="00FC3DC0"/>
    <w:rsid w:val="00FD47B6"/>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5479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2019-09-04T18:08:00Z</dcterms:created>
  <dcterms:modified xsi:type="dcterms:W3CDTF">2019-09-04T18:08:00Z</dcterms:modified>
</cp:coreProperties>
</file>